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3E9" w:rsidRDefault="005506FF" w:rsidP="003133E9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proofErr w:type="spellStart"/>
      <w:r w:rsidRPr="003133E9">
        <w:rPr>
          <w:rFonts w:ascii="Arial" w:hAnsi="Arial" w:cs="Arial"/>
          <w:b/>
          <w:color w:val="000000"/>
          <w:shd w:val="clear" w:color="auto" w:fill="FFFFFF"/>
        </w:rPr>
        <w:t>Applications</w:t>
      </w:r>
      <w:proofErr w:type="spellEnd"/>
      <w:r w:rsidRPr="003133E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3133E9">
        <w:rPr>
          <w:rFonts w:ascii="Arial" w:hAnsi="Arial" w:cs="Arial"/>
          <w:b/>
          <w:color w:val="000000"/>
          <w:shd w:val="clear" w:color="auto" w:fill="FFFFFF"/>
        </w:rPr>
        <w:t>for</w:t>
      </w:r>
      <w:proofErr w:type="spellEnd"/>
      <w:r w:rsidRPr="003133E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3133E9">
        <w:rPr>
          <w:rFonts w:ascii="Arial" w:hAnsi="Arial" w:cs="Arial"/>
          <w:b/>
          <w:color w:val="000000"/>
          <w:shd w:val="clear" w:color="auto" w:fill="FFFFFF"/>
        </w:rPr>
        <w:t>CERN's</w:t>
      </w:r>
      <w:proofErr w:type="spellEnd"/>
      <w:r w:rsidRPr="003133E9">
        <w:rPr>
          <w:rFonts w:ascii="Arial" w:hAnsi="Arial" w:cs="Arial"/>
          <w:b/>
          <w:color w:val="000000"/>
          <w:shd w:val="clear" w:color="auto" w:fill="FFFFFF"/>
        </w:rPr>
        <w:t xml:space="preserve"> International </w:t>
      </w:r>
      <w:proofErr w:type="spellStart"/>
      <w:r w:rsidRPr="003133E9">
        <w:rPr>
          <w:rFonts w:ascii="Arial" w:hAnsi="Arial" w:cs="Arial"/>
          <w:b/>
          <w:color w:val="000000"/>
          <w:shd w:val="clear" w:color="auto" w:fill="FFFFFF"/>
        </w:rPr>
        <w:t>Teacher</w:t>
      </w:r>
      <w:proofErr w:type="spellEnd"/>
      <w:r w:rsidRPr="003133E9">
        <w:rPr>
          <w:rFonts w:ascii="Arial" w:hAnsi="Arial" w:cs="Arial"/>
          <w:b/>
          <w:color w:val="000000"/>
          <w:shd w:val="clear" w:color="auto" w:fill="FFFFFF"/>
        </w:rPr>
        <w:t> </w:t>
      </w:r>
      <w:proofErr w:type="spellStart"/>
      <w:r w:rsidRPr="003133E9">
        <w:rPr>
          <w:rFonts w:ascii="Arial" w:hAnsi="Arial" w:cs="Arial"/>
          <w:b/>
          <w:color w:val="000000"/>
          <w:shd w:val="clear" w:color="auto" w:fill="FFFFFF"/>
        </w:rPr>
        <w:t>Programmes</w:t>
      </w:r>
      <w:proofErr w:type="spellEnd"/>
      <w:r w:rsidRPr="003133E9">
        <w:rPr>
          <w:rFonts w:ascii="Arial" w:hAnsi="Arial" w:cs="Arial"/>
          <w:b/>
          <w:color w:val="000000"/>
          <w:shd w:val="clear" w:color="auto" w:fill="FFFFFF"/>
        </w:rPr>
        <w:t xml:space="preserve"> 2025 </w:t>
      </w:r>
    </w:p>
    <w:p w:rsidR="003133E9" w:rsidRDefault="005506FF" w:rsidP="003133E9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proofErr w:type="spellStart"/>
      <w:r w:rsidRPr="003133E9">
        <w:rPr>
          <w:rFonts w:ascii="Arial" w:hAnsi="Arial" w:cs="Arial"/>
          <w:b/>
          <w:color w:val="000000"/>
          <w:shd w:val="clear" w:color="auto" w:fill="FFFFFF"/>
        </w:rPr>
        <w:t>are</w:t>
      </w:r>
      <w:proofErr w:type="spellEnd"/>
      <w:r w:rsidRPr="003133E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3133E9">
        <w:rPr>
          <w:rFonts w:ascii="Arial" w:hAnsi="Arial" w:cs="Arial"/>
          <w:b/>
          <w:color w:val="000000"/>
          <w:shd w:val="clear" w:color="auto" w:fill="FFFFFF"/>
        </w:rPr>
        <w:t>now</w:t>
      </w:r>
      <w:proofErr w:type="spellEnd"/>
      <w:r w:rsidRPr="003133E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3133E9">
        <w:rPr>
          <w:rFonts w:ascii="Arial" w:hAnsi="Arial" w:cs="Arial"/>
          <w:b/>
          <w:color w:val="000000"/>
          <w:shd w:val="clear" w:color="auto" w:fill="FFFFFF"/>
        </w:rPr>
        <w:t>open</w:t>
      </w:r>
      <w:proofErr w:type="spellEnd"/>
      <w:r w:rsidRPr="003133E9">
        <w:rPr>
          <w:rFonts w:ascii="Arial" w:hAnsi="Arial" w:cs="Arial"/>
          <w:b/>
          <w:color w:val="000000"/>
          <w:shd w:val="clear" w:color="auto" w:fill="FFFFFF"/>
        </w:rPr>
        <w:t>!</w:t>
      </w:r>
    </w:p>
    <w:p w:rsidR="003133E9" w:rsidRDefault="005506FF">
      <w:pPr>
        <w:rPr>
          <w:rFonts w:ascii="Arial" w:hAnsi="Arial" w:cs="Arial"/>
          <w:color w:val="000000"/>
          <w:shd w:val="clear" w:color="auto" w:fill="FFFFFF"/>
        </w:rPr>
      </w:pPr>
      <w:r w:rsidRPr="003133E9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In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summer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of 2025, CERN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offer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two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2-week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residential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programmes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in-service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high-school</w:t>
      </w:r>
      <w:proofErr w:type="spellEnd"/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science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teachers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Both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programmes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delivered</w:t>
      </w:r>
      <w:proofErr w:type="spellEnd"/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entirely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in English and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open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teachers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all</w:t>
      </w:r>
      <w:proofErr w:type="spellEnd"/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around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world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The</w:t>
      </w:r>
      <w:r w:rsidR="003133E9">
        <w:rPr>
          <w:rFonts w:ascii="Arial" w:hAnsi="Arial" w:cs="Arial"/>
          <w:color w:val="000000"/>
          <w:shd w:val="clear" w:color="auto" w:fill="FFFFFF"/>
        </w:rPr>
        <w:t xml:space="preserve"> I</w:t>
      </w:r>
      <w:r>
        <w:rPr>
          <w:rFonts w:ascii="Arial" w:hAnsi="Arial" w:cs="Arial"/>
          <w:color w:val="000000"/>
          <w:shd w:val="clear" w:color="auto" w:fill="FFFFFF"/>
        </w:rPr>
        <w:t xml:space="preserve">nternational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High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School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Teacher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Programme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(HST) 2025</w:t>
      </w:r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take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place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6-19</w:t>
      </w:r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July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2025 and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International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Teacher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Weeks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Programme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(ITW)</w:t>
      </w:r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2025</w:t>
      </w:r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take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place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3-16 August 2025.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Teachers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out more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about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fully-funded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programmes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apply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CERN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Teacher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Programmes</w:t>
      </w:r>
      <w:proofErr w:type="spellEnd"/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website (</w:t>
      </w:r>
      <w:hyperlink r:id="rId5" w:tgtFrame="_blank" w:history="1">
        <w:r>
          <w:rPr>
            <w:rStyle w:val="Hiperhivatkozs"/>
            <w:rFonts w:ascii="Arial" w:hAnsi="Arial" w:cs="Arial"/>
            <w:color w:val="1155CC"/>
            <w:shd w:val="clear" w:color="auto" w:fill="FFFFFF"/>
          </w:rPr>
          <w:t>http://teachers.cern</w:t>
        </w:r>
      </w:hyperlink>
      <w:r>
        <w:rPr>
          <w:rFonts w:ascii="Arial" w:hAnsi="Arial" w:cs="Arial"/>
          <w:color w:val="000000"/>
          <w:shd w:val="clear" w:color="auto" w:fill="FFFFFF"/>
        </w:rPr>
        <w:t>)</w:t>
      </w:r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until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13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January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2025.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Beamline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Schools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2025 has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started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! </w:t>
      </w:r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3133E9" w:rsidRDefault="005506FF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Beamline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Schools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is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physics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competition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high-school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students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around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world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inviting</w:t>
      </w:r>
      <w:proofErr w:type="spellEnd"/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propose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experiment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want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perform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particle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accelerator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The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popular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competition</w:t>
      </w:r>
      <w:proofErr w:type="spellEnd"/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celebrates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its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12th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edition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in 2025.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Three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winning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teams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selected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two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which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perform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their</w:t>
      </w:r>
      <w:proofErr w:type="spellEnd"/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experiments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CERN and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DESY.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additional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prizes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70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selected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teams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prizes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:</w:t>
      </w:r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6" w:tgtFrame="_blank" w:history="1">
        <w:r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https://cern.ch/bl4s/bl4s-competition/prizes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).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teams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who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preregister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competition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follow</w:t>
      </w:r>
      <w:proofErr w:type="spellEnd"/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several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online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events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preregistration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:</w:t>
      </w:r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history="1">
        <w:r w:rsidR="003133E9" w:rsidRPr="00877742">
          <w:rPr>
            <w:rStyle w:val="Hiperhivatkozs"/>
            <w:rFonts w:ascii="Arial" w:hAnsi="Arial" w:cs="Arial"/>
            <w:shd w:val="clear" w:color="auto" w:fill="FFFFFF"/>
          </w:rPr>
          <w:t>https://cern.ch/bl4s/form/preregistration-2025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). In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online</w:t>
      </w:r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events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teams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learn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more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about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Beamline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Schools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how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prepare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experiment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proposal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BC7110" w:rsidRDefault="005506FF">
      <w:proofErr w:type="spellStart"/>
      <w:r>
        <w:rPr>
          <w:rFonts w:ascii="Arial" w:hAnsi="Arial" w:cs="Arial"/>
          <w:color w:val="000000"/>
          <w:shd w:val="clear" w:color="auto" w:fill="FFFFFF"/>
        </w:rPr>
        <w:t>Preregistered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teams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also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invited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virtual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visits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CERN and DESY. The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deadline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submit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</w:t>
      </w:r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proposal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is 10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April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2025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23:59 CEST.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Further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information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found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website</w:t>
      </w:r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(</w:t>
      </w:r>
      <w:hyperlink r:id="rId8" w:tgtFrame="_blank" w:history="1">
        <w:r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https://cern.ch/bl4s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). The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Beamline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Schools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competition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fully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funded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CERN &amp; Society</w:t>
      </w:r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Foundation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kindly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invite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check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out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website and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contribute</w:t>
      </w:r>
      <w:proofErr w:type="spellEnd"/>
      <w:r w:rsidR="003133E9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(</w:t>
      </w:r>
      <w:hyperlink r:id="rId9" w:tgtFrame="_blank" w:history="1">
        <w:r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https://cernandsocietyfoundation.cern</w:t>
        </w:r>
      </w:hyperlink>
      <w:r>
        <w:rPr>
          <w:rFonts w:ascii="Arial" w:hAnsi="Arial" w:cs="Arial"/>
          <w:color w:val="000000"/>
          <w:shd w:val="clear" w:color="auto" w:fill="FFFFFF"/>
        </w:rPr>
        <w:t>).</w:t>
      </w:r>
    </w:p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FF"/>
    <w:rsid w:val="00054D6F"/>
    <w:rsid w:val="00107538"/>
    <w:rsid w:val="00132815"/>
    <w:rsid w:val="001C519D"/>
    <w:rsid w:val="001E15A9"/>
    <w:rsid w:val="00282A3D"/>
    <w:rsid w:val="002F4F23"/>
    <w:rsid w:val="003133E9"/>
    <w:rsid w:val="003867BF"/>
    <w:rsid w:val="003F3DA3"/>
    <w:rsid w:val="00440D2B"/>
    <w:rsid w:val="005506FF"/>
    <w:rsid w:val="005B3F6D"/>
    <w:rsid w:val="006A48B8"/>
    <w:rsid w:val="008C00D0"/>
    <w:rsid w:val="009C116D"/>
    <w:rsid w:val="00A02704"/>
    <w:rsid w:val="00AD63F4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5A27"/>
  <w15:chartTrackingRefBased/>
  <w15:docId w15:val="{FD5DF72E-2164-437B-88CE-BDB32575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506FF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13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n.ch/bl4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rn.ch/bl4s/form/preregistration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rn.ch/bl4s/bl4s-competition/priz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eachers.cer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ernandsocietyfoundation.cern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2</cp:revision>
  <dcterms:created xsi:type="dcterms:W3CDTF">2024-11-03T17:30:00Z</dcterms:created>
  <dcterms:modified xsi:type="dcterms:W3CDTF">2024-11-03T17:36:00Z</dcterms:modified>
</cp:coreProperties>
</file>