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br/>
        <w:t>Kedves Kolléga, kedves Szülő!</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 Magyar Tehetségsegítő Szervezetek Szövetsége és a Nemzeti Örökség Intézete emlékezetpedagógiai képzést hirdet meg, nyílt felhívásunkra a felnőttképzési törvény alapján engedélyezett (FAT) képzésen való részvételre pedagógusok, pedagógusok munkáját közvetlenül segítő szakemberek és szülők jelentkezését várjuk.</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A képzés címe:</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Az emlékezetpedagógia módszertana</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A képzés célja:</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Az emlékezetpedagógiai módszertan célja, hogy az emlékhelyek által képviselt tudástartalmon túl azonosulási, cselekvési mintákat adjon arra, miként döntöttek jelentős történelmi személyeink fontos élethelyzetekben, milyen értékeket képviseltek tetteiken keresztül, és hogyan kapcsolódhatunk hozzájuk a 21. században. </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 résztvevők képessé válnak az emlékezetpedagógiai témában osztályfőnöki órák, projektnapok, családi napok megtartására. Képessé válnak olyan csoportos gyakorlatok összeállítására, amelyek személyiségfejlesztő hatásúak, segítik a gyerekeket és tanulókat a helyes értékrend kialakításában, a hagyományok megtartásában. Képessé válnak élményszerű tapasztalatszerző programok tananyaghoz, valamint a nemzeti és családi értékrendhez kapcsolására és alkalmazására.</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A képzés technikai információi:</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Oktatói:</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Késmárki Zsolt - NÖRI</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Dr. Péterfi Gábor - NÖRI</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Dr. Filus Erika - Kiskőrösi Petőfi Szülőház és Emlékmúzeum</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Tolnai Gergely - Esztergomi Vármúzeum</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Villangó Török Ivett - Gödöllői Királyi Kastély</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Mácsik Péter - Budai Várnegyed Várkapitányság</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Ideje</w:t>
      </w:r>
      <w:r w:rsidRPr="00983DBA">
        <w:rPr>
          <w:rFonts w:ascii="Arial" w:eastAsia="Times New Roman" w:hAnsi="Arial" w:cs="Arial"/>
          <w:color w:val="000000"/>
          <w:szCs w:val="24"/>
          <w:lang w:eastAsia="hu-HU"/>
        </w:rPr>
        <w:t>: </w:t>
      </w:r>
      <w:r w:rsidRPr="00983DBA">
        <w:rPr>
          <w:rFonts w:ascii="Arial" w:eastAsia="Times New Roman" w:hAnsi="Arial" w:cs="Arial"/>
          <w:b/>
          <w:bCs/>
          <w:color w:val="000000"/>
          <w:szCs w:val="24"/>
          <w:lang w:eastAsia="hu-HU"/>
        </w:rPr>
        <w:t>2024. június 25. (10.00-17.00)</w:t>
      </w:r>
      <w:r w:rsidRPr="00983DBA">
        <w:rPr>
          <w:rFonts w:ascii="Arial" w:eastAsia="Times New Roman" w:hAnsi="Arial" w:cs="Arial"/>
          <w:b/>
          <w:bCs/>
          <w:color w:val="000000"/>
          <w:szCs w:val="24"/>
          <w:lang w:eastAsia="hu-HU"/>
        </w:rPr>
        <w:br/>
        <w:t>Helyszíne:  Matehetsz Tehetségház, 1118 Budapest, Budaörsi út 119/b.</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Részvételi díja:</w:t>
      </w:r>
      <w:r w:rsidRPr="00983DBA">
        <w:rPr>
          <w:rFonts w:ascii="Arial" w:eastAsia="Times New Roman" w:hAnsi="Arial" w:cs="Arial"/>
          <w:color w:val="000000"/>
          <w:szCs w:val="24"/>
          <w:lang w:eastAsia="hu-HU"/>
        </w:rPr>
        <w:t> Ingyenes</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Órák száma:</w:t>
      </w:r>
      <w:r w:rsidRPr="00983DBA">
        <w:rPr>
          <w:rFonts w:ascii="Arial" w:eastAsia="Times New Roman" w:hAnsi="Arial" w:cs="Arial"/>
          <w:color w:val="000000"/>
          <w:szCs w:val="24"/>
          <w:lang w:eastAsia="hu-HU"/>
        </w:rPr>
        <w:t> 8 (8 x 45 perc)</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lastRenderedPageBreak/>
        <w:t>Megengedett hiányzás mértéke:</w:t>
      </w:r>
      <w:r w:rsidRPr="00983DBA">
        <w:rPr>
          <w:rFonts w:ascii="Arial" w:eastAsia="Times New Roman" w:hAnsi="Arial" w:cs="Arial"/>
          <w:color w:val="000000"/>
          <w:szCs w:val="24"/>
          <w:lang w:eastAsia="hu-HU"/>
        </w:rPr>
        <w:t> 0%</w:t>
      </w:r>
      <w:r w:rsidRPr="00983DBA">
        <w:rPr>
          <w:rFonts w:ascii="Arial" w:eastAsia="Times New Roman" w:hAnsi="Arial" w:cs="Arial"/>
          <w:color w:val="000000"/>
          <w:szCs w:val="24"/>
          <w:lang w:eastAsia="hu-HU"/>
        </w:rPr>
        <w:br/>
      </w:r>
      <w:r w:rsidRPr="00983DBA">
        <w:rPr>
          <w:rFonts w:ascii="Arial" w:eastAsia="Times New Roman" w:hAnsi="Arial" w:cs="Arial"/>
          <w:b/>
          <w:bCs/>
          <w:color w:val="000000"/>
          <w:szCs w:val="24"/>
          <w:lang w:eastAsia="hu-HU"/>
        </w:rPr>
        <w:t>Felnőttképzési nyilvántartási számunk:</w:t>
      </w:r>
      <w:r w:rsidRPr="00983DBA">
        <w:rPr>
          <w:rFonts w:ascii="Arial" w:eastAsia="Times New Roman" w:hAnsi="Arial" w:cs="Arial"/>
          <w:color w:val="000000"/>
          <w:szCs w:val="24"/>
          <w:lang w:eastAsia="hu-HU"/>
        </w:rPr>
        <w:t> E/2020/000279</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FF0000"/>
          <w:szCs w:val="24"/>
          <w:u w:val="single"/>
          <w:lang w:eastAsia="hu-HU"/>
        </w:rPr>
        <w:t>Jelentkezési határidő:</w:t>
      </w:r>
      <w:r w:rsidRPr="00983DBA">
        <w:rPr>
          <w:rFonts w:ascii="Arial" w:eastAsia="Times New Roman" w:hAnsi="Arial" w:cs="Arial"/>
          <w:color w:val="FF0000"/>
          <w:szCs w:val="24"/>
          <w:lang w:eastAsia="hu-HU"/>
        </w:rPr>
        <w:t> 2024.06.17. 12 óra</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Kiértesítés várható időpontja:</w:t>
      </w:r>
      <w:r w:rsidRPr="00983DBA">
        <w:rPr>
          <w:rFonts w:ascii="Arial" w:eastAsia="Times New Roman" w:hAnsi="Arial" w:cs="Arial"/>
          <w:color w:val="000000"/>
          <w:szCs w:val="24"/>
          <w:lang w:eastAsia="hu-HU"/>
        </w:rPr>
        <w:t> 2024.06.18.</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 jelentkezések véglegesítése és elfogadása a jelentkezések beérkezésének sorrendjében történik, maga a regisztráció még nem biztosítja a részvételt a képzésen. Amennyiben a képzésre jelentkezők létszáma eléri a maximumot (25 fő) a jelentkezés határideje előtt, a kiértesítés ennek megfelelően korábban várható.</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 résztvevők számára bekészítést (pl.: kávé, tea, aprósütemény, szendvics) biztosítunk. A képzésre való eljutás, valamint az esetleges szállás költsége a résztvevőt terheli.</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b/>
          <w:bCs/>
          <w:color w:val="000000"/>
          <w:szCs w:val="24"/>
          <w:lang w:eastAsia="hu-HU"/>
        </w:rPr>
        <w:t>A jelentkezés feltételei </w:t>
      </w:r>
    </w:p>
    <w:p w:rsidR="00983DBA" w:rsidRPr="00983DBA" w:rsidRDefault="00983DBA" w:rsidP="00983DBA">
      <w:pPr>
        <w:numPr>
          <w:ilvl w:val="0"/>
          <w:numId w:val="2"/>
        </w:numPr>
        <w:shd w:val="clear" w:color="auto" w:fill="FFFFFF"/>
        <w:spacing w:after="0" w:line="240" w:lineRule="auto"/>
        <w:ind w:left="945"/>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Legalább középfokú végzettség. (A jelentkezéshez, kérjük, a legmagasabb iskola végzettségét igazoló dokumentumot töltse fel!)</w:t>
      </w:r>
    </w:p>
    <w:p w:rsidR="00983DBA" w:rsidRPr="00983DBA" w:rsidRDefault="00983DBA" w:rsidP="00983DBA">
      <w:pPr>
        <w:numPr>
          <w:ilvl w:val="0"/>
          <w:numId w:val="2"/>
        </w:numPr>
        <w:shd w:val="clear" w:color="auto" w:fill="FFFFFF"/>
        <w:spacing w:after="0" w:line="240" w:lineRule="auto"/>
        <w:ind w:left="945"/>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 jelentkező vállalja, hogy a képzés egészén részt vesz.</w:t>
      </w:r>
    </w:p>
    <w:p w:rsidR="00983DBA" w:rsidRPr="00983DBA" w:rsidRDefault="00983DBA" w:rsidP="00983DBA">
      <w:pPr>
        <w:numPr>
          <w:ilvl w:val="0"/>
          <w:numId w:val="2"/>
        </w:numPr>
        <w:shd w:val="clear" w:color="auto" w:fill="FFFFFF"/>
        <w:spacing w:after="0" w:line="240" w:lineRule="auto"/>
        <w:ind w:left="945"/>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 képzésre pedagógus végzettséggel vagy pedagógiai munkát közvetlen segítő végzettséggel rendelkezők és szülők jelentkezését várjuk.</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Jelentkezését az alábbi linkre kattintva, honlapunkon keresztül tudja benyújtani:</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hyperlink r:id="rId5" w:tgtFrame="_blank" w:history="1">
        <w:r w:rsidRPr="00983DBA">
          <w:rPr>
            <w:rFonts w:ascii="Arial" w:eastAsia="Times New Roman" w:hAnsi="Arial" w:cs="Arial"/>
            <w:color w:val="1155CC"/>
            <w:szCs w:val="24"/>
            <w:u w:val="single"/>
            <w:lang w:eastAsia="hu-HU"/>
          </w:rPr>
          <w:t>JELENTKEZÉS</w:t>
        </w:r>
      </w:hyperlink>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Amennyiben kérdése lenne, keressen minket bizalommal!</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br/>
        <w:t>Üdvözlettel,</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Nemzeti Örökség Intézet és a Matehetsz munkatársai nevében</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Bajor Péter</w:t>
      </w:r>
    </w:p>
    <w:p w:rsidR="00983DBA" w:rsidRPr="00983DBA" w:rsidRDefault="00983DBA" w:rsidP="00983DBA">
      <w:pPr>
        <w:shd w:val="clear" w:color="auto" w:fill="FFFFFF"/>
        <w:spacing w:before="100" w:beforeAutospacing="1" w:after="100" w:afterAutospacing="1" w:line="240" w:lineRule="auto"/>
        <w:rPr>
          <w:rFonts w:ascii="Arial" w:eastAsia="Times New Roman" w:hAnsi="Arial" w:cs="Arial"/>
          <w:color w:val="000000"/>
          <w:szCs w:val="24"/>
          <w:lang w:eastAsia="hu-HU"/>
        </w:rPr>
      </w:pPr>
      <w:r w:rsidRPr="00983DBA">
        <w:rPr>
          <w:rFonts w:ascii="Arial" w:eastAsia="Times New Roman" w:hAnsi="Arial" w:cs="Arial"/>
          <w:color w:val="000000"/>
          <w:szCs w:val="24"/>
          <w:lang w:eastAsia="hu-HU"/>
        </w:rPr>
        <w:t>Matehetsz ügyvezető elnök</w:t>
      </w:r>
    </w:p>
    <w:p w:rsidR="00BC7110" w:rsidRDefault="00BC7110">
      <w:bookmarkStart w:id="0" w:name="_GoBack"/>
      <w:bookmarkEnd w:id="0"/>
    </w:p>
    <w:sectPr w:rsidR="00BC7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072C5"/>
    <w:multiLevelType w:val="multilevel"/>
    <w:tmpl w:val="8DFA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320730"/>
    <w:multiLevelType w:val="hybridMultilevel"/>
    <w:tmpl w:val="C2665C46"/>
    <w:lvl w:ilvl="0" w:tplc="3E7814DA">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BA"/>
    <w:rsid w:val="00054D6F"/>
    <w:rsid w:val="00107538"/>
    <w:rsid w:val="001C519D"/>
    <w:rsid w:val="00282A3D"/>
    <w:rsid w:val="002F4F23"/>
    <w:rsid w:val="003867BF"/>
    <w:rsid w:val="003F3DA3"/>
    <w:rsid w:val="00440D2B"/>
    <w:rsid w:val="005B3F6D"/>
    <w:rsid w:val="006A48B8"/>
    <w:rsid w:val="00983DBA"/>
    <w:rsid w:val="009C116D"/>
    <w:rsid w:val="00A02704"/>
    <w:rsid w:val="00AD63F4"/>
    <w:rsid w:val="00BC7110"/>
    <w:rsid w:val="00C202E4"/>
    <w:rsid w:val="00D9388C"/>
    <w:rsid w:val="00E65996"/>
    <w:rsid w:val="00F03F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66748-04A4-4A24-AAE6-DDAD1D53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F3DA3"/>
    <w:rPr>
      <w:rFonts w:ascii="Times New Roman" w:hAnsi="Times New Roman"/>
      <w:sz w:val="24"/>
    </w:rPr>
  </w:style>
  <w:style w:type="paragraph" w:styleId="Cmsor1">
    <w:name w:val="heading 1"/>
    <w:basedOn w:val="Norml"/>
    <w:next w:val="Norml"/>
    <w:link w:val="Cmsor1Char"/>
    <w:autoRedefine/>
    <w:uiPriority w:val="9"/>
    <w:qFormat/>
    <w:rsid w:val="009C116D"/>
    <w:pPr>
      <w:keepNext/>
      <w:keepLines/>
      <w:spacing w:before="240" w:after="0"/>
      <w:jc w:val="center"/>
      <w:outlineLvl w:val="0"/>
    </w:pPr>
    <w:rPr>
      <w:rFonts w:eastAsiaTheme="majorEastAsia" w:cstheme="majorBidi"/>
      <w:sz w:val="32"/>
      <w:szCs w:val="32"/>
    </w:rPr>
  </w:style>
  <w:style w:type="paragraph" w:styleId="Cmsor2">
    <w:name w:val="heading 2"/>
    <w:basedOn w:val="Norml"/>
    <w:next w:val="Norml"/>
    <w:link w:val="Cmsor2Char"/>
    <w:autoRedefine/>
    <w:uiPriority w:val="9"/>
    <w:unhideWhenUsed/>
    <w:qFormat/>
    <w:rsid w:val="00F03F07"/>
    <w:pPr>
      <w:keepNext/>
      <w:keepLines/>
      <w:spacing w:before="40" w:after="0"/>
      <w:outlineLvl w:val="1"/>
    </w:pPr>
    <w:rPr>
      <w:rFonts w:asciiTheme="majorHAnsi" w:eastAsiaTheme="majorEastAsia" w:hAnsiTheme="majorHAnsi" w:cstheme="majorBidi"/>
      <w:b/>
      <w:sz w:val="32"/>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sg">
    <w:name w:val="Újság"/>
    <w:basedOn w:val="Nincstrkz"/>
    <w:link w:val="jsgChar"/>
    <w:autoRedefine/>
    <w:qFormat/>
    <w:rsid w:val="001C519D"/>
    <w:pPr>
      <w:jc w:val="both"/>
    </w:pPr>
    <w:rPr>
      <w:rFonts w:ascii="Century Schoolbook" w:hAnsi="Century Schoolbook"/>
      <w:bCs w:val="0"/>
      <w:sz w:val="20"/>
      <w:szCs w:val="20"/>
      <w:shd w:val="clear" w:color="auto" w:fill="auto"/>
    </w:rPr>
  </w:style>
  <w:style w:type="character" w:customStyle="1" w:styleId="jsgChar">
    <w:name w:val="Újság Char"/>
    <w:basedOn w:val="NincstrkzChar"/>
    <w:link w:val="jsg"/>
    <w:rsid w:val="001C519D"/>
    <w:rPr>
      <w:rFonts w:ascii="Century Schoolbook" w:eastAsia="Times New Roman" w:hAnsi="Century Schoolbook"/>
      <w:bCs w:val="0"/>
      <w:color w:val="000000"/>
      <w:sz w:val="20"/>
      <w:szCs w:val="20"/>
      <w:bdr w:val="none" w:sz="0" w:space="0" w:color="auto" w:frame="1"/>
      <w:lang w:eastAsia="hu-HU"/>
    </w:rPr>
  </w:style>
  <w:style w:type="paragraph" w:styleId="Nincstrkz">
    <w:name w:val="No Spacing"/>
    <w:link w:val="NincstrkzChar"/>
    <w:autoRedefine/>
    <w:uiPriority w:val="1"/>
    <w:qFormat/>
    <w:rsid w:val="006A48B8"/>
    <w:pPr>
      <w:spacing w:after="0" w:line="240" w:lineRule="auto"/>
    </w:pPr>
    <w:rPr>
      <w:rFonts w:ascii="Times New Roman" w:eastAsia="Times New Roman" w:hAnsi="Times New Roman"/>
      <w:bCs/>
      <w:color w:val="000000"/>
      <w:sz w:val="24"/>
      <w:szCs w:val="21"/>
      <w:bdr w:val="none" w:sz="0" w:space="0" w:color="auto" w:frame="1"/>
      <w:shd w:val="clear" w:color="auto" w:fill="F9F9FA"/>
      <w:lang w:eastAsia="hu-HU"/>
    </w:rPr>
  </w:style>
  <w:style w:type="character" w:customStyle="1" w:styleId="Cmsor1Char">
    <w:name w:val="Címsor 1 Char"/>
    <w:basedOn w:val="Bekezdsalapbettpusa"/>
    <w:link w:val="Cmsor1"/>
    <w:uiPriority w:val="9"/>
    <w:rsid w:val="009C116D"/>
    <w:rPr>
      <w:rFonts w:ascii="Times New Roman" w:eastAsiaTheme="majorEastAsia" w:hAnsi="Times New Roman" w:cstheme="majorBidi"/>
      <w:sz w:val="32"/>
      <w:szCs w:val="32"/>
    </w:rPr>
  </w:style>
  <w:style w:type="character" w:customStyle="1" w:styleId="NincstrkzChar">
    <w:name w:val="Nincs térköz Char"/>
    <w:basedOn w:val="Bekezdsalapbettpusa"/>
    <w:link w:val="Nincstrkz"/>
    <w:uiPriority w:val="1"/>
    <w:locked/>
    <w:rsid w:val="006A48B8"/>
    <w:rPr>
      <w:rFonts w:ascii="Times New Roman" w:eastAsia="Times New Roman" w:hAnsi="Times New Roman"/>
      <w:bCs/>
      <w:color w:val="000000"/>
      <w:sz w:val="24"/>
      <w:szCs w:val="21"/>
      <w:bdr w:val="none" w:sz="0" w:space="0" w:color="auto" w:frame="1"/>
      <w:lang w:eastAsia="hu-HU"/>
    </w:rPr>
  </w:style>
  <w:style w:type="character" w:customStyle="1" w:styleId="Cmsor2Char">
    <w:name w:val="Címsor 2 Char"/>
    <w:basedOn w:val="Bekezdsalapbettpusa"/>
    <w:link w:val="Cmsor2"/>
    <w:uiPriority w:val="9"/>
    <w:rsid w:val="00F03F07"/>
    <w:rPr>
      <w:rFonts w:asciiTheme="majorHAnsi" w:eastAsiaTheme="majorEastAsia" w:hAnsiTheme="majorHAnsi" w:cstheme="majorBidi"/>
      <w:b/>
      <w:sz w:val="32"/>
      <w:szCs w:val="26"/>
    </w:rPr>
  </w:style>
  <w:style w:type="paragraph" w:customStyle="1" w:styleId="jsg0">
    <w:name w:val="újság"/>
    <w:basedOn w:val="Norml"/>
    <w:autoRedefine/>
    <w:qFormat/>
    <w:rsid w:val="00D9388C"/>
    <w:pPr>
      <w:spacing w:after="0" w:line="240" w:lineRule="auto"/>
      <w:jc w:val="both"/>
    </w:pPr>
    <w:rPr>
      <w:rFonts w:ascii="Century Schoolbook" w:hAnsi="Century Schoolbook"/>
      <w:sz w:val="20"/>
      <w:szCs w:val="20"/>
      <w:lang w:eastAsia="hu-HU"/>
    </w:rPr>
  </w:style>
  <w:style w:type="paragraph" w:styleId="Alcm">
    <w:name w:val="Subtitle"/>
    <w:basedOn w:val="Norml"/>
    <w:next w:val="Norml"/>
    <w:link w:val="AlcmChar"/>
    <w:autoRedefine/>
    <w:qFormat/>
    <w:rsid w:val="00AD63F4"/>
    <w:pPr>
      <w:spacing w:after="60" w:line="240" w:lineRule="auto"/>
      <w:jc w:val="center"/>
      <w:outlineLvl w:val="1"/>
    </w:pPr>
    <w:rPr>
      <w:rFonts w:asciiTheme="majorHAnsi" w:eastAsiaTheme="majorEastAsia" w:hAnsiTheme="majorHAnsi" w:cstheme="majorBidi"/>
      <w:b/>
      <w:szCs w:val="24"/>
    </w:rPr>
  </w:style>
  <w:style w:type="character" w:customStyle="1" w:styleId="AlcmChar">
    <w:name w:val="Alcím Char"/>
    <w:basedOn w:val="Bekezdsalapbettpusa"/>
    <w:link w:val="Alcm"/>
    <w:rsid w:val="00AD63F4"/>
    <w:rPr>
      <w:rFonts w:asciiTheme="majorHAnsi" w:eastAsiaTheme="majorEastAsia" w:hAnsiTheme="majorHAnsi" w:cstheme="majorBidi"/>
      <w:b/>
      <w:sz w:val="24"/>
      <w:szCs w:val="24"/>
    </w:rPr>
  </w:style>
  <w:style w:type="paragraph" w:styleId="NormlWeb">
    <w:name w:val="Normal (Web)"/>
    <w:basedOn w:val="Norml"/>
    <w:uiPriority w:val="99"/>
    <w:semiHidden/>
    <w:unhideWhenUsed/>
    <w:rsid w:val="00983DBA"/>
    <w:pPr>
      <w:spacing w:before="100" w:beforeAutospacing="1" w:after="100" w:afterAutospacing="1" w:line="240" w:lineRule="auto"/>
    </w:pPr>
    <w:rPr>
      <w:rFonts w:eastAsia="Times New Roman" w:cs="Times New Roman"/>
      <w:szCs w:val="24"/>
      <w:lang w:eastAsia="hu-HU"/>
    </w:rPr>
  </w:style>
  <w:style w:type="character" w:styleId="Hiperhivatkozs">
    <w:name w:val="Hyperlink"/>
    <w:basedOn w:val="Bekezdsalapbettpusa"/>
    <w:uiPriority w:val="99"/>
    <w:semiHidden/>
    <w:unhideWhenUsed/>
    <w:rsid w:val="00983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hetseg.hu/aktualis/nyilt-kepzesi-felhivas-budapest"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2599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Tapody Éva</dc:creator>
  <cp:keywords/>
  <dc:description/>
  <cp:lastModifiedBy>Tapody Éva</cp:lastModifiedBy>
  <cp:revision>1</cp:revision>
  <dcterms:created xsi:type="dcterms:W3CDTF">2024-05-22T12:19:00Z</dcterms:created>
  <dcterms:modified xsi:type="dcterms:W3CDTF">2024-05-22T12:20:00Z</dcterms:modified>
</cp:coreProperties>
</file>