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B7" w:rsidRPr="00EC1DB7" w:rsidRDefault="00EC1DB7" w:rsidP="00EC1DB7">
      <w:pPr>
        <w:pStyle w:val="Cmsor1"/>
        <w:rPr>
          <w:rFonts w:eastAsia="Times New Roman"/>
        </w:rPr>
      </w:pPr>
      <w:r w:rsidRPr="00EC1DB7">
        <w:rPr>
          <w:rFonts w:eastAsia="Times New Roman"/>
        </w:rPr>
        <w:t>MVM Energetikai Históriák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6091"/>
        <w:gridCol w:w="7796"/>
      </w:tblGrid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pStyle w:val="Nincstrkz"/>
              <w:rPr>
                <w:rFonts w:cs="Times New Roman"/>
                <w:szCs w:val="24"/>
              </w:rPr>
            </w:pPr>
            <w:bookmarkStart w:id="0" w:name="_Hlk154677225"/>
            <w:r w:rsidRPr="00EC1DB7">
              <w:rPr>
                <w:rFonts w:cs="Times New Roman"/>
                <w:szCs w:val="24"/>
              </w:rPr>
              <w:t>Jedlik Ányos</w:t>
            </w:r>
            <w:bookmarkEnd w:id="0"/>
            <w:r w:rsidRPr="00EC1DB7">
              <w:rPr>
                <w:rFonts w:cs="Times New Roman"/>
                <w:szCs w:val="24"/>
              </w:rPr>
              <w:t xml:space="preserve">, a szóda és a villanymotor </w:t>
            </w:r>
            <w:proofErr w:type="spellStart"/>
            <w:r w:rsidRPr="00EC1DB7">
              <w:rPr>
                <w:rFonts w:cs="Times New Roman"/>
                <w:szCs w:val="24"/>
              </w:rPr>
              <w:t>atyja</w:t>
            </w:r>
            <w:proofErr w:type="spellEnd"/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5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https://www.youtube.com/watch?v=VNWiWpN3ke0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pStyle w:val="Nincstrkz"/>
              <w:rPr>
                <w:rFonts w:cs="Times New Roman"/>
                <w:szCs w:val="24"/>
              </w:rPr>
            </w:pPr>
            <w:r w:rsidRPr="00EC1DB7">
              <w:rPr>
                <w:rFonts w:cs="Times New Roman"/>
                <w:szCs w:val="24"/>
              </w:rPr>
              <w:t xml:space="preserve">A Ganz-gyár elfeledett elektrotechnikusa: </w:t>
            </w:r>
            <w:proofErr w:type="spellStart"/>
            <w:r w:rsidRPr="00EC1DB7">
              <w:rPr>
                <w:rFonts w:cs="Times New Roman"/>
                <w:szCs w:val="24"/>
              </w:rPr>
              <w:t>Neustadt</w:t>
            </w:r>
            <w:proofErr w:type="spellEnd"/>
            <w:r w:rsidRPr="00EC1DB7">
              <w:rPr>
                <w:rFonts w:cs="Times New Roman"/>
                <w:szCs w:val="24"/>
              </w:rPr>
              <w:t xml:space="preserve"> Lipót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6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https://www.youtube.com/watch?v=vmzwk7fe5kI&amp;list=PLNwFjoi-Lz23Au4OjGGIyGb71neN_09K2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cs="Times New Roman"/>
                <w:szCs w:val="24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 xml:space="preserve">A vízierőművek </w:t>
            </w:r>
            <w:proofErr w:type="spellStart"/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atyja</w:t>
            </w:r>
            <w:proofErr w:type="spellEnd"/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 xml:space="preserve"> - Így „nyílt ki” a Vaskapu: Bánki </w:t>
            </w:r>
            <w:r w:rsidR="00750796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D</w:t>
            </w: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onát</w:t>
            </w:r>
            <w:bookmarkStart w:id="1" w:name="_GoBack"/>
            <w:bookmarkEnd w:id="1"/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7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https://www.youtube.com/watch?v=r1NiJDQPZq8&amp;list=PLNwFjoi-Lz23Au4OjGGIyGb71neN_09K2&amp;index=2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cs="Times New Roman"/>
                <w:szCs w:val="24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A budapesti közüzemi áramszolgáltatás megteremtője: Stark Lipót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8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https://www.youtube.com/watch?v=hN38pWfKUoA&amp;list=PLNwFjoi-Lz23Au4OjGGIyGb71neN_09K2&amp;index=3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cs="Times New Roman"/>
                <w:szCs w:val="24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A hazai közvilágítás első szikrái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9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https://www.youtube.com/watch?v=KxtRwnOuwgA&amp;list=PLNwFjoi-Lz23Au4OjGGIyGb71neN_09K2&amp;index=4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EC1DB7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Az energetika napkirálynője: Telkes Mária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10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https://www.youtube.com/watch?v=CNlswHUn3GI&amp;list=PLNwFjoi-Lz23Au4OjGGIyGb71neN_09K2&amp;index=5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cs="Times New Roman"/>
                <w:szCs w:val="24"/>
              </w:rPr>
            </w:pPr>
            <w:proofErr w:type="spellStart"/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Stodola</w:t>
            </w:r>
            <w:proofErr w:type="spellEnd"/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 xml:space="preserve"> Aurél, a világpolgár, aki Einsteint is tanította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11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https://www.youtube.com/watch?v=AFwjnSJftP0&amp;list=PLNwFjoi-Lz23Au4OjGGIyGb71neN_09K2&amp;index=6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cs="Times New Roman"/>
                <w:szCs w:val="24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Mechwart András, a hazai iparosodás úttörője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12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https://www.youtube.com/watch?v=epIffKJ7PUI&amp;list=PLNwFjoi-Lz23Au4OjGGIyGb71neN_09K2&amp;index=7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  <w:tr w:rsidR="00EC1DB7" w:rsidRPr="00EC1DB7" w:rsidTr="00EC1DB7">
        <w:tc>
          <w:tcPr>
            <w:tcW w:w="6091" w:type="dxa"/>
          </w:tcPr>
          <w:p w:rsidR="00EC1DB7" w:rsidRPr="00EC1DB7" w:rsidRDefault="00EC1DB7" w:rsidP="00750796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</w:pPr>
            <w:r w:rsidRPr="00EC1DB7">
              <w:rPr>
                <w:rFonts w:eastAsia="Times New Roman" w:cs="Times New Roman"/>
                <w:bCs/>
                <w:color w:val="0F0F0F"/>
                <w:kern w:val="36"/>
                <w:szCs w:val="24"/>
                <w:lang w:eastAsia="hu-HU"/>
              </w:rPr>
              <w:t>Ganz-gyár: A magyar gépipar zászlóshajója</w:t>
            </w:r>
          </w:p>
        </w:tc>
        <w:tc>
          <w:tcPr>
            <w:tcW w:w="7796" w:type="dxa"/>
          </w:tcPr>
          <w:p w:rsidR="00EC1DB7" w:rsidRPr="00EC1DB7" w:rsidRDefault="00750796" w:rsidP="00EC1DB7">
            <w:pPr>
              <w:pStyle w:val="Nincstrkz"/>
              <w:rPr>
                <w:rFonts w:cs="Times New Roman"/>
                <w:szCs w:val="24"/>
              </w:rPr>
            </w:pPr>
            <w:hyperlink r:id="rId13" w:history="1">
              <w:r w:rsidR="00FE05EB" w:rsidRPr="008E7230">
                <w:rPr>
                  <w:rStyle w:val="Hiperhivatkozs"/>
                  <w:rFonts w:cs="Times New Roman"/>
                  <w:szCs w:val="24"/>
                </w:rPr>
                <w:t>https://www.youtube.com/watch?v=K8oYvdD1i38&amp;list=PLNwFjoi-Lz23Au4OjGGIyGb71neN_09K2&amp;index=9</w:t>
              </w:r>
            </w:hyperlink>
            <w:r w:rsidR="00FE05EB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BC7110" w:rsidRPr="00EC1DB7" w:rsidRDefault="00BC7110" w:rsidP="00EC1DB7">
      <w:pPr>
        <w:pStyle w:val="Nincstrkz"/>
        <w:rPr>
          <w:rFonts w:cs="Times New Roman"/>
          <w:szCs w:val="24"/>
        </w:rPr>
      </w:pPr>
    </w:p>
    <w:sectPr w:rsidR="00BC7110" w:rsidRPr="00EC1DB7" w:rsidSect="00EC1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B7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750796"/>
    <w:rsid w:val="009C116D"/>
    <w:rsid w:val="00AD63F4"/>
    <w:rsid w:val="00BC7110"/>
    <w:rsid w:val="00D9388C"/>
    <w:rsid w:val="00E21F8B"/>
    <w:rsid w:val="00EC1DB7"/>
    <w:rsid w:val="00F03F07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76C"/>
  <w15:chartTrackingRefBased/>
  <w15:docId w15:val="{8F87A7D8-2DBD-4C33-81AA-D3844C4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EC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05E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5E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E0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38pWfKUoA&amp;list=PLNwFjoi-Lz23Au4OjGGIyGb71neN_09K2&amp;index=3" TargetMode="External"/><Relationship Id="rId13" Type="http://schemas.openxmlformats.org/officeDocument/2006/relationships/hyperlink" Target="https://www.youtube.com/watch?v=K8oYvdD1i38&amp;list=PLNwFjoi-Lz23Au4OjGGIyGb71neN_09K2&amp;index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NiJDQPZq8&amp;list=PLNwFjoi-Lz23Au4OjGGIyGb71neN_09K2&amp;index=2" TargetMode="External"/><Relationship Id="rId12" Type="http://schemas.openxmlformats.org/officeDocument/2006/relationships/hyperlink" Target="https://www.youtube.com/watch?v=epIffKJ7PUI&amp;list=PLNwFjoi-Lz23Au4OjGGIyGb71neN_09K2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zwk7fe5kI&amp;list=PLNwFjoi-Lz23Au4OjGGIyGb71neN_09K2" TargetMode="External"/><Relationship Id="rId11" Type="http://schemas.openxmlformats.org/officeDocument/2006/relationships/hyperlink" Target="https://www.youtube.com/watch?v=AFwjnSJftP0&amp;list=PLNwFjoi-Lz23Au4OjGGIyGb71neN_09K2&amp;index=6" TargetMode="External"/><Relationship Id="rId5" Type="http://schemas.openxmlformats.org/officeDocument/2006/relationships/hyperlink" Target="https://www.youtube.com/watch?v=VNWiWpN3ke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NlswHUn3GI&amp;list=PLNwFjoi-Lz23Au4OjGGIyGb71neN_09K2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tRwnOuwgA&amp;list=PLNwFjoi-Lz23Au4OjGGIyGb71neN_09K2&amp;index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3</cp:revision>
  <dcterms:created xsi:type="dcterms:W3CDTF">2023-12-21T16:18:00Z</dcterms:created>
  <dcterms:modified xsi:type="dcterms:W3CDTF">2023-12-28T16:34:00Z</dcterms:modified>
</cp:coreProperties>
</file>