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51E" w:rsidRPr="0037151E" w:rsidRDefault="0037151E" w:rsidP="003715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proofErr w:type="spellStart"/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MaFiHE</w:t>
      </w:r>
      <w:proofErr w:type="spellEnd"/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 xml:space="preserve"> Teaház, </w:t>
      </w:r>
      <w:r w:rsidRPr="0037151E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16. (csütörtök), 18 óra</w:t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, </w:t>
      </w:r>
      <w:r w:rsidRPr="0037151E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 xml:space="preserve">SZTE Fizikai Intézet </w:t>
      </w:r>
      <w:proofErr w:type="spellStart"/>
      <w:r w:rsidRPr="0037151E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Bay</w:t>
      </w:r>
      <w:proofErr w:type="spellEnd"/>
      <w:r w:rsidRPr="0037151E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 xml:space="preserve"> Zoltán tanterme</w:t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 xml:space="preserve"> (Tisza L. </w:t>
      </w:r>
      <w:proofErr w:type="spellStart"/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krt</w:t>
      </w:r>
      <w:proofErr w:type="spellEnd"/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 xml:space="preserve"> 84-86):</w:t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br/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br/>
      </w:r>
      <w:r w:rsidRPr="0037151E">
        <w:rPr>
          <w:rFonts w:ascii="Calibri" w:eastAsia="Times New Roman" w:hAnsi="Calibri" w:cs="Calibri"/>
          <w:i/>
          <w:iCs/>
          <w:color w:val="000000"/>
          <w:szCs w:val="24"/>
          <w:lang w:eastAsia="hu-HU"/>
        </w:rPr>
        <w:t>Prof. Dr. </w:t>
      </w:r>
      <w:bookmarkStart w:id="0" w:name="_GoBack"/>
      <w:r w:rsidRPr="0037151E">
        <w:rPr>
          <w:rFonts w:ascii="Calibri" w:eastAsia="Times New Roman" w:hAnsi="Calibri" w:cs="Calibri"/>
          <w:i/>
          <w:iCs/>
          <w:color w:val="000000"/>
          <w:szCs w:val="24"/>
          <w:lang w:eastAsia="hu-HU"/>
        </w:rPr>
        <w:t>Peták Ferenc</w:t>
      </w:r>
      <w:bookmarkEnd w:id="0"/>
      <w:r w:rsidRPr="0037151E">
        <w:rPr>
          <w:rFonts w:ascii="Calibri" w:eastAsia="Times New Roman" w:hAnsi="Calibri" w:cs="Calibri"/>
          <w:i/>
          <w:iCs/>
          <w:color w:val="000000"/>
          <w:szCs w:val="24"/>
          <w:lang w:eastAsia="hu-HU"/>
        </w:rPr>
        <w:br/>
        <w:t>(intézetvezető, SZTE ÁOK/TTIK Orvosi Fizikai és Orvosi Informatikai Intézet):</w:t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br/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br/>
      </w:r>
      <w:r w:rsidRPr="0037151E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Az AI potenciálja az élettudományokban: társadalmi és etikai kihívások</w:t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br/>
      </w: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br/>
        <w:t>Az előadás bemutatja a mesterséges intelligencia (AI) egyre növekvő szerepét az orvostudományban és az egészségügyben. Az AI képes feldolgozni a modern orvoslásban keletkező </w:t>
      </w:r>
    </w:p>
    <w:p w:rsidR="0037151E" w:rsidRPr="0037151E" w:rsidRDefault="0037151E" w:rsidP="003715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hatalmas mennyiségű adatot, legyen szó képalkotásról, genomikáról vagy klinikai dokumentációról, és támogatja a diagnosztikai, terápiás és döntéshozatali folyamatokat. Az előadás </w:t>
      </w:r>
    </w:p>
    <w:p w:rsidR="0037151E" w:rsidRPr="0037151E" w:rsidRDefault="0037151E" w:rsidP="003715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áttekinti a mesterséges intelligencia alapfogalmait, működését és főbb vonatkozásait, valamint közérthető módon vázolja az AI gyakorlati alkalmazásait az onkológia, kardiológia, </w:t>
      </w:r>
    </w:p>
    <w:p w:rsidR="0037151E" w:rsidRPr="0037151E" w:rsidRDefault="0037151E" w:rsidP="003715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 xml:space="preserve">intenzív terápia és orvosi robotika területén. Külön hangsúlyt kapnak az etikai és társadalmi dilemmák, például a felelősség, átláthatóság és adatvédelem kérdései, valamint az EU AI </w:t>
      </w:r>
      <w:proofErr w:type="spellStart"/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Act</w:t>
      </w:r>
      <w:proofErr w:type="spellEnd"/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37151E" w:rsidRPr="0037151E" w:rsidRDefault="0037151E" w:rsidP="003715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által meghatározott szabályozási keretek. </w:t>
      </w:r>
    </w:p>
    <w:p w:rsidR="0037151E" w:rsidRPr="0037151E" w:rsidRDefault="0037151E" w:rsidP="003715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Az SZTE Orvosi Fizikai és Orvosi Informatikai Intézet aktuális projektjei jól szemléltetik az AI oktatási, diagnosztikai és kutatási integrációját, </w:t>
      </w:r>
    </w:p>
    <w:p w:rsidR="0037151E" w:rsidRPr="0037151E" w:rsidRDefault="0037151E" w:rsidP="003715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37151E">
        <w:rPr>
          <w:rFonts w:ascii="Calibri" w:eastAsia="Times New Roman" w:hAnsi="Calibri" w:cs="Calibri"/>
          <w:color w:val="000000"/>
          <w:szCs w:val="24"/>
          <w:lang w:eastAsia="hu-HU"/>
        </w:rPr>
        <w:t>kiemelve a technológia jövőformáló szerepét az orvostudományban.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1E"/>
    <w:rsid w:val="00054D6F"/>
    <w:rsid w:val="00107538"/>
    <w:rsid w:val="00132815"/>
    <w:rsid w:val="001C519D"/>
    <w:rsid w:val="001E15A9"/>
    <w:rsid w:val="00282A3D"/>
    <w:rsid w:val="002F4F23"/>
    <w:rsid w:val="0037151E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24ADF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ED1BF-7A35-4BC2-9391-D19F981D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2025-10-07T18:53:00Z</dcterms:created>
  <dcterms:modified xsi:type="dcterms:W3CDTF">2025-10-07T19:57:00Z</dcterms:modified>
</cp:coreProperties>
</file>