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090" w:rsidRPr="00EE0090" w:rsidRDefault="00EE0090" w:rsidP="00EE0090">
      <w:pPr>
        <w:rPr>
          <w:b/>
          <w:sz w:val="32"/>
          <w:szCs w:val="32"/>
        </w:rPr>
      </w:pPr>
      <w:r w:rsidRPr="00EE0090">
        <w:rPr>
          <w:rFonts w:hint="eastAsia"/>
          <w:b/>
          <w:sz w:val="32"/>
          <w:szCs w:val="32"/>
        </w:rPr>
        <w:t>Single-atom catalyst: a new frontier in heterogeneous catalysis</w:t>
      </w:r>
    </w:p>
    <w:p w:rsidR="00EE0090" w:rsidRDefault="00EE0090" w:rsidP="00EE0090"/>
    <w:p w:rsidR="00EE0090" w:rsidRDefault="00EE0090" w:rsidP="00EE0090">
      <w:pPr>
        <w:pStyle w:val="Default"/>
        <w:rPr>
          <w:i/>
          <w:iCs/>
          <w:sz w:val="28"/>
          <w:szCs w:val="28"/>
        </w:rPr>
      </w:pPr>
      <w:r w:rsidRPr="00EE0090">
        <w:rPr>
          <w:i/>
          <w:iCs/>
          <w:sz w:val="28"/>
          <w:szCs w:val="28"/>
        </w:rPr>
        <w:t xml:space="preserve">Tao Zhang </w:t>
      </w:r>
    </w:p>
    <w:p w:rsidR="00EE0090" w:rsidRDefault="00EE0090" w:rsidP="00EE0090">
      <w:pPr>
        <w:pStyle w:val="Default"/>
        <w:rPr>
          <w:sz w:val="28"/>
          <w:szCs w:val="28"/>
        </w:rPr>
      </w:pPr>
      <w:r w:rsidRPr="00EE0090">
        <w:rPr>
          <w:sz w:val="28"/>
          <w:szCs w:val="28"/>
        </w:rPr>
        <w:t>Dalian Institute of Chemical Physics, Chinese Academy of Sciences</w:t>
      </w:r>
    </w:p>
    <w:p w:rsidR="00EE0090" w:rsidRPr="00EE0090" w:rsidRDefault="00EE0090" w:rsidP="00EE0090">
      <w:pPr>
        <w:pStyle w:val="Default"/>
        <w:rPr>
          <w:sz w:val="28"/>
          <w:szCs w:val="28"/>
        </w:rPr>
      </w:pPr>
      <w:r>
        <w:rPr>
          <w:rFonts w:hint="eastAsia"/>
          <w:sz w:val="28"/>
          <w:szCs w:val="28"/>
        </w:rPr>
        <w:t>Dalian 116023, China</w:t>
      </w:r>
      <w:r w:rsidRPr="00EE0090">
        <w:rPr>
          <w:sz w:val="28"/>
          <w:szCs w:val="28"/>
        </w:rPr>
        <w:t xml:space="preserve"> </w:t>
      </w:r>
    </w:p>
    <w:p w:rsidR="00EE0090" w:rsidRPr="00EE0090" w:rsidRDefault="00EE0090" w:rsidP="00EE0090">
      <w:pPr>
        <w:rPr>
          <w:sz w:val="28"/>
          <w:szCs w:val="28"/>
        </w:rPr>
      </w:pPr>
      <w:r w:rsidRPr="00EE0090">
        <w:rPr>
          <w:sz w:val="28"/>
          <w:szCs w:val="28"/>
        </w:rPr>
        <w:t>taozhang@dicp.ac.cn</w:t>
      </w:r>
    </w:p>
    <w:p w:rsidR="00EE0090" w:rsidRPr="00EE0090" w:rsidRDefault="00EE0090" w:rsidP="00EE0090">
      <w:pPr>
        <w:rPr>
          <w:sz w:val="24"/>
          <w:szCs w:val="24"/>
        </w:rPr>
      </w:pPr>
    </w:p>
    <w:p w:rsidR="00EE0090" w:rsidRDefault="00EE0090" w:rsidP="00EE0090">
      <w:pPr>
        <w:rPr>
          <w:sz w:val="24"/>
          <w:szCs w:val="24"/>
        </w:rPr>
      </w:pPr>
      <w:r w:rsidRPr="00EE0090">
        <w:rPr>
          <w:sz w:val="24"/>
          <w:szCs w:val="24"/>
        </w:rPr>
        <w:t xml:space="preserve">Heterogeneous catalysts are critical to energy production, pollution control, and fine chemical synthesis. Supported metal catalysts are among the most important heterogeneous catalysts. The efficiency of such catalysts as used in industry is, however, extremely low on a per metal atom basis, because only the surface active site atoms are used. </w:t>
      </w:r>
      <w:r w:rsidR="00A55859">
        <w:rPr>
          <w:rFonts w:hint="eastAsia"/>
          <w:sz w:val="24"/>
          <w:szCs w:val="24"/>
        </w:rPr>
        <w:t>M</w:t>
      </w:r>
      <w:r w:rsidR="00A55859" w:rsidRPr="00EE0090">
        <w:rPr>
          <w:sz w:val="24"/>
          <w:szCs w:val="24"/>
        </w:rPr>
        <w:t xml:space="preserve">etal </w:t>
      </w:r>
      <w:r w:rsidR="00A55859">
        <w:rPr>
          <w:rFonts w:hint="eastAsia"/>
          <w:sz w:val="24"/>
          <w:szCs w:val="24"/>
        </w:rPr>
        <w:t>c</w:t>
      </w:r>
      <w:r w:rsidRPr="00EE0090">
        <w:rPr>
          <w:sz w:val="24"/>
          <w:szCs w:val="24"/>
        </w:rPr>
        <w:t>atalysts with single-atom dispersion, which we define as the single-atom catalysts (SACs),</w:t>
      </w:r>
      <w:r w:rsidRPr="00CC4685">
        <w:rPr>
          <w:sz w:val="24"/>
          <w:szCs w:val="24"/>
          <w:vertAlign w:val="superscript"/>
        </w:rPr>
        <w:t>1,2</w:t>
      </w:r>
      <w:r>
        <w:rPr>
          <w:rFonts w:hint="eastAsia"/>
          <w:sz w:val="24"/>
          <w:szCs w:val="24"/>
        </w:rPr>
        <w:t xml:space="preserve"> </w:t>
      </w:r>
      <w:r w:rsidRPr="00EE0090">
        <w:rPr>
          <w:sz w:val="24"/>
          <w:szCs w:val="24"/>
        </w:rPr>
        <w:t>are thus highly desirable to maximize the atom efficiency. In the past five years, SACs have emerged as a new frontier in heterogeneous catalysis, and shown distinctive performances in a series of oxidation and hydrogenation reactions.</w:t>
      </w:r>
      <w:r w:rsidRPr="00CC4685">
        <w:rPr>
          <w:sz w:val="24"/>
          <w:szCs w:val="24"/>
          <w:vertAlign w:val="superscript"/>
        </w:rPr>
        <w:t>3-1</w:t>
      </w:r>
      <w:r w:rsidR="00A55859">
        <w:rPr>
          <w:rFonts w:hint="eastAsia"/>
          <w:sz w:val="24"/>
          <w:szCs w:val="24"/>
          <w:vertAlign w:val="superscript"/>
        </w:rPr>
        <w:t>5</w:t>
      </w:r>
      <w:r w:rsidRPr="00EE0090">
        <w:rPr>
          <w:sz w:val="24"/>
          <w:szCs w:val="24"/>
        </w:rPr>
        <w:t xml:space="preserve"> In this presentation, I will show </w:t>
      </w:r>
      <w:r w:rsidR="00037A06">
        <w:rPr>
          <w:rFonts w:hint="eastAsia"/>
          <w:sz w:val="24"/>
          <w:szCs w:val="24"/>
        </w:rPr>
        <w:t>the new advances in</w:t>
      </w:r>
      <w:r w:rsidRPr="00EE0090">
        <w:rPr>
          <w:sz w:val="24"/>
          <w:szCs w:val="24"/>
        </w:rPr>
        <w:t xml:space="preserve"> SACs.</w:t>
      </w:r>
      <w:r w:rsidR="00CC4685">
        <w:rPr>
          <w:rFonts w:hint="eastAsia"/>
          <w:sz w:val="24"/>
          <w:szCs w:val="24"/>
        </w:rPr>
        <w:t xml:space="preserve"> The Challenges and perspectives in SACs will be </w:t>
      </w:r>
      <w:r w:rsidR="00037A06">
        <w:rPr>
          <w:rFonts w:hint="eastAsia"/>
          <w:sz w:val="24"/>
          <w:szCs w:val="24"/>
        </w:rPr>
        <w:t>brie</w:t>
      </w:r>
      <w:r w:rsidR="00CC4685">
        <w:rPr>
          <w:rFonts w:hint="eastAsia"/>
          <w:sz w:val="24"/>
          <w:szCs w:val="24"/>
        </w:rPr>
        <w:t>fly highlighted</w:t>
      </w:r>
      <w:r w:rsidR="00A55859">
        <w:rPr>
          <w:rFonts w:hint="eastAsia"/>
          <w:sz w:val="24"/>
          <w:szCs w:val="24"/>
        </w:rPr>
        <w:t>.</w:t>
      </w:r>
    </w:p>
    <w:p w:rsidR="00EE0090" w:rsidRDefault="00EE0090" w:rsidP="00EE0090">
      <w:pPr>
        <w:rPr>
          <w:sz w:val="24"/>
          <w:szCs w:val="24"/>
        </w:rPr>
      </w:pPr>
    </w:p>
    <w:p w:rsidR="00EE0090" w:rsidRDefault="00EE0090" w:rsidP="00EE0090">
      <w:pPr>
        <w:pStyle w:val="Default"/>
      </w:pPr>
    </w:p>
    <w:p w:rsidR="00EE0090" w:rsidRPr="00CC4685" w:rsidRDefault="00EE0090" w:rsidP="00EE0090">
      <w:pPr>
        <w:pStyle w:val="Default"/>
        <w:rPr>
          <w:sz w:val="28"/>
          <w:szCs w:val="28"/>
        </w:rPr>
      </w:pPr>
      <w:r w:rsidRPr="00CC4685">
        <w:rPr>
          <w:sz w:val="28"/>
          <w:szCs w:val="28"/>
        </w:rPr>
        <w:t xml:space="preserve"> </w:t>
      </w:r>
      <w:r w:rsidRPr="00CC4685">
        <w:rPr>
          <w:bCs/>
          <w:sz w:val="28"/>
          <w:szCs w:val="28"/>
        </w:rPr>
        <w:t xml:space="preserve">References </w:t>
      </w:r>
    </w:p>
    <w:p w:rsidR="00EE0090" w:rsidRDefault="00EE0090" w:rsidP="00EE0090">
      <w:pPr>
        <w:pStyle w:val="Default"/>
        <w:rPr>
          <w:sz w:val="16"/>
          <w:szCs w:val="16"/>
        </w:rPr>
      </w:pPr>
      <w:r>
        <w:rPr>
          <w:sz w:val="16"/>
          <w:szCs w:val="16"/>
        </w:rPr>
        <w:t xml:space="preserve">(1) Qiao, B. </w:t>
      </w:r>
      <w:r>
        <w:rPr>
          <w:i/>
          <w:iCs/>
          <w:sz w:val="16"/>
          <w:szCs w:val="16"/>
        </w:rPr>
        <w:t>et al.</w:t>
      </w:r>
      <w:r>
        <w:rPr>
          <w:sz w:val="16"/>
          <w:szCs w:val="16"/>
        </w:rPr>
        <w:t xml:space="preserve">, </w:t>
      </w:r>
      <w:r>
        <w:rPr>
          <w:i/>
          <w:iCs/>
          <w:sz w:val="16"/>
          <w:szCs w:val="16"/>
        </w:rPr>
        <w:t xml:space="preserve">Nat. Chem. </w:t>
      </w:r>
      <w:r>
        <w:rPr>
          <w:b/>
          <w:bCs/>
          <w:sz w:val="16"/>
          <w:szCs w:val="16"/>
        </w:rPr>
        <w:t>2011</w:t>
      </w:r>
      <w:r>
        <w:rPr>
          <w:sz w:val="16"/>
          <w:szCs w:val="16"/>
        </w:rPr>
        <w:t xml:space="preserve">, 3, 634. </w:t>
      </w:r>
    </w:p>
    <w:p w:rsidR="00EE0090" w:rsidRDefault="00EE0090" w:rsidP="00EE0090">
      <w:pPr>
        <w:pStyle w:val="Default"/>
        <w:spacing w:after="8"/>
        <w:rPr>
          <w:sz w:val="16"/>
          <w:szCs w:val="16"/>
        </w:rPr>
      </w:pPr>
      <w:r>
        <w:rPr>
          <w:sz w:val="16"/>
          <w:szCs w:val="16"/>
        </w:rPr>
        <w:t xml:space="preserve">(2) Yang, X. F. </w:t>
      </w:r>
      <w:r>
        <w:rPr>
          <w:i/>
          <w:iCs/>
          <w:sz w:val="16"/>
          <w:szCs w:val="16"/>
        </w:rPr>
        <w:t>et al.</w:t>
      </w:r>
      <w:r>
        <w:rPr>
          <w:sz w:val="16"/>
          <w:szCs w:val="16"/>
        </w:rPr>
        <w:t xml:space="preserve">, </w:t>
      </w:r>
      <w:r>
        <w:rPr>
          <w:i/>
          <w:iCs/>
          <w:sz w:val="16"/>
          <w:szCs w:val="16"/>
        </w:rPr>
        <w:t xml:space="preserve">Acc. Chem. Res. </w:t>
      </w:r>
      <w:r>
        <w:rPr>
          <w:b/>
          <w:bCs/>
          <w:sz w:val="16"/>
          <w:szCs w:val="16"/>
        </w:rPr>
        <w:t>2013</w:t>
      </w:r>
      <w:r>
        <w:rPr>
          <w:sz w:val="16"/>
          <w:szCs w:val="16"/>
        </w:rPr>
        <w:t xml:space="preserve">, 46, 1740. </w:t>
      </w:r>
    </w:p>
    <w:p w:rsidR="00EE0090" w:rsidRDefault="00EE0090" w:rsidP="00EE0090">
      <w:pPr>
        <w:pStyle w:val="Default"/>
        <w:spacing w:after="8"/>
        <w:rPr>
          <w:sz w:val="16"/>
          <w:szCs w:val="16"/>
        </w:rPr>
      </w:pPr>
      <w:r>
        <w:rPr>
          <w:sz w:val="16"/>
          <w:szCs w:val="16"/>
        </w:rPr>
        <w:t xml:space="preserve">(3) Lin, J. </w:t>
      </w:r>
      <w:r>
        <w:rPr>
          <w:i/>
          <w:iCs/>
          <w:sz w:val="16"/>
          <w:szCs w:val="16"/>
        </w:rPr>
        <w:t>et al.</w:t>
      </w:r>
      <w:r>
        <w:rPr>
          <w:sz w:val="16"/>
          <w:szCs w:val="16"/>
        </w:rPr>
        <w:t xml:space="preserve">, </w:t>
      </w:r>
      <w:r>
        <w:rPr>
          <w:i/>
          <w:iCs/>
          <w:sz w:val="16"/>
          <w:szCs w:val="16"/>
        </w:rPr>
        <w:t xml:space="preserve">J. Am. Chem. Soc. </w:t>
      </w:r>
      <w:r>
        <w:rPr>
          <w:b/>
          <w:bCs/>
          <w:sz w:val="16"/>
          <w:szCs w:val="16"/>
        </w:rPr>
        <w:t>2013</w:t>
      </w:r>
      <w:r>
        <w:rPr>
          <w:sz w:val="16"/>
          <w:szCs w:val="16"/>
        </w:rPr>
        <w:t xml:space="preserve">, 135, 15314. </w:t>
      </w:r>
    </w:p>
    <w:p w:rsidR="00EE0090" w:rsidRDefault="00EE0090" w:rsidP="00EE0090">
      <w:pPr>
        <w:pStyle w:val="Default"/>
        <w:spacing w:after="8"/>
        <w:rPr>
          <w:sz w:val="16"/>
          <w:szCs w:val="16"/>
        </w:rPr>
      </w:pPr>
      <w:r>
        <w:rPr>
          <w:sz w:val="16"/>
          <w:szCs w:val="16"/>
        </w:rPr>
        <w:t xml:space="preserve">(4) Liang, J. X. </w:t>
      </w:r>
      <w:r>
        <w:rPr>
          <w:i/>
          <w:iCs/>
          <w:sz w:val="16"/>
          <w:szCs w:val="16"/>
        </w:rPr>
        <w:t>et al.</w:t>
      </w:r>
      <w:r>
        <w:rPr>
          <w:sz w:val="16"/>
          <w:szCs w:val="16"/>
        </w:rPr>
        <w:t xml:space="preserve">, </w:t>
      </w:r>
      <w:r>
        <w:rPr>
          <w:i/>
          <w:iCs/>
          <w:sz w:val="16"/>
          <w:szCs w:val="16"/>
        </w:rPr>
        <w:t xml:space="preserve">J. Phys. Chem. C </w:t>
      </w:r>
      <w:r>
        <w:rPr>
          <w:b/>
          <w:bCs/>
          <w:sz w:val="16"/>
          <w:szCs w:val="16"/>
        </w:rPr>
        <w:t>2014</w:t>
      </w:r>
      <w:r>
        <w:rPr>
          <w:sz w:val="16"/>
          <w:szCs w:val="16"/>
        </w:rPr>
        <w:t xml:space="preserve">, 118, 21945. </w:t>
      </w:r>
    </w:p>
    <w:p w:rsidR="00EE0090" w:rsidRDefault="00EE0090" w:rsidP="00EE0090">
      <w:pPr>
        <w:pStyle w:val="Default"/>
        <w:spacing w:after="8"/>
        <w:rPr>
          <w:sz w:val="16"/>
          <w:szCs w:val="16"/>
        </w:rPr>
      </w:pPr>
      <w:r>
        <w:rPr>
          <w:sz w:val="16"/>
          <w:szCs w:val="16"/>
        </w:rPr>
        <w:t xml:space="preserve">(5) Qiao, B. </w:t>
      </w:r>
      <w:r>
        <w:rPr>
          <w:i/>
          <w:iCs/>
          <w:sz w:val="16"/>
          <w:szCs w:val="16"/>
        </w:rPr>
        <w:t>et al.</w:t>
      </w:r>
      <w:r>
        <w:rPr>
          <w:sz w:val="16"/>
          <w:szCs w:val="16"/>
        </w:rPr>
        <w:t xml:space="preserve">, </w:t>
      </w:r>
      <w:r>
        <w:rPr>
          <w:i/>
          <w:iCs/>
          <w:sz w:val="16"/>
          <w:szCs w:val="16"/>
        </w:rPr>
        <w:t xml:space="preserve">Nano Res. </w:t>
      </w:r>
      <w:r>
        <w:rPr>
          <w:b/>
          <w:bCs/>
          <w:sz w:val="16"/>
          <w:szCs w:val="16"/>
        </w:rPr>
        <w:t>2015</w:t>
      </w:r>
      <w:r>
        <w:rPr>
          <w:sz w:val="16"/>
          <w:szCs w:val="16"/>
        </w:rPr>
        <w:t xml:space="preserve">, 8, 2913. </w:t>
      </w:r>
    </w:p>
    <w:p w:rsidR="00EE0090" w:rsidRDefault="00EE0090" w:rsidP="00EE0090">
      <w:pPr>
        <w:pStyle w:val="Default"/>
        <w:spacing w:after="8"/>
        <w:rPr>
          <w:sz w:val="16"/>
          <w:szCs w:val="16"/>
        </w:rPr>
      </w:pPr>
      <w:r>
        <w:rPr>
          <w:sz w:val="16"/>
          <w:szCs w:val="16"/>
        </w:rPr>
        <w:t xml:space="preserve">(6) Qiao, B. </w:t>
      </w:r>
      <w:r>
        <w:rPr>
          <w:i/>
          <w:iCs/>
          <w:sz w:val="16"/>
          <w:szCs w:val="16"/>
        </w:rPr>
        <w:t>et al.</w:t>
      </w:r>
      <w:r>
        <w:rPr>
          <w:sz w:val="16"/>
          <w:szCs w:val="16"/>
        </w:rPr>
        <w:t xml:space="preserve">, </w:t>
      </w:r>
      <w:r>
        <w:rPr>
          <w:i/>
          <w:iCs/>
          <w:sz w:val="16"/>
          <w:szCs w:val="16"/>
        </w:rPr>
        <w:t xml:space="preserve">ACS Catal. </w:t>
      </w:r>
      <w:r>
        <w:rPr>
          <w:b/>
          <w:bCs/>
          <w:sz w:val="16"/>
          <w:szCs w:val="16"/>
        </w:rPr>
        <w:t>2015</w:t>
      </w:r>
      <w:r>
        <w:rPr>
          <w:sz w:val="16"/>
          <w:szCs w:val="16"/>
        </w:rPr>
        <w:t xml:space="preserve">, 5, 6249. </w:t>
      </w:r>
    </w:p>
    <w:p w:rsidR="00EE0090" w:rsidRDefault="00EE0090" w:rsidP="00EE0090">
      <w:pPr>
        <w:pStyle w:val="Default"/>
        <w:spacing w:after="8"/>
        <w:rPr>
          <w:sz w:val="16"/>
          <w:szCs w:val="16"/>
        </w:rPr>
      </w:pPr>
      <w:r>
        <w:rPr>
          <w:sz w:val="16"/>
          <w:szCs w:val="16"/>
        </w:rPr>
        <w:t xml:space="preserve">(7) Qiao, B. </w:t>
      </w:r>
      <w:r>
        <w:rPr>
          <w:i/>
          <w:iCs/>
          <w:sz w:val="16"/>
          <w:szCs w:val="16"/>
        </w:rPr>
        <w:t>et al.</w:t>
      </w:r>
      <w:r>
        <w:rPr>
          <w:sz w:val="16"/>
          <w:szCs w:val="16"/>
        </w:rPr>
        <w:t xml:space="preserve">, </w:t>
      </w:r>
      <w:r>
        <w:rPr>
          <w:i/>
          <w:iCs/>
          <w:sz w:val="16"/>
          <w:szCs w:val="16"/>
        </w:rPr>
        <w:t xml:space="preserve">Chin. J. Catal. </w:t>
      </w:r>
      <w:r>
        <w:rPr>
          <w:b/>
          <w:bCs/>
          <w:sz w:val="16"/>
          <w:szCs w:val="16"/>
        </w:rPr>
        <w:t>2015</w:t>
      </w:r>
      <w:r>
        <w:rPr>
          <w:sz w:val="16"/>
          <w:szCs w:val="16"/>
        </w:rPr>
        <w:t xml:space="preserve">, 36, 1505. </w:t>
      </w:r>
    </w:p>
    <w:p w:rsidR="00EE0090" w:rsidRDefault="00EE0090" w:rsidP="00EE0090">
      <w:pPr>
        <w:pStyle w:val="Default"/>
        <w:spacing w:after="8"/>
        <w:rPr>
          <w:sz w:val="16"/>
          <w:szCs w:val="16"/>
        </w:rPr>
      </w:pPr>
      <w:r>
        <w:rPr>
          <w:sz w:val="16"/>
          <w:szCs w:val="16"/>
        </w:rPr>
        <w:t xml:space="preserve">(8) Lin, J. </w:t>
      </w:r>
      <w:r>
        <w:rPr>
          <w:i/>
          <w:iCs/>
          <w:sz w:val="16"/>
          <w:szCs w:val="16"/>
        </w:rPr>
        <w:t>et al.</w:t>
      </w:r>
      <w:r>
        <w:rPr>
          <w:sz w:val="16"/>
          <w:szCs w:val="16"/>
        </w:rPr>
        <w:t xml:space="preserve">, </w:t>
      </w:r>
      <w:r>
        <w:rPr>
          <w:i/>
          <w:iCs/>
          <w:sz w:val="16"/>
          <w:szCs w:val="16"/>
        </w:rPr>
        <w:t xml:space="preserve">Chem. Commun. </w:t>
      </w:r>
      <w:r>
        <w:rPr>
          <w:b/>
          <w:bCs/>
          <w:sz w:val="16"/>
          <w:szCs w:val="16"/>
        </w:rPr>
        <w:t>2015</w:t>
      </w:r>
      <w:r>
        <w:rPr>
          <w:sz w:val="16"/>
          <w:szCs w:val="16"/>
        </w:rPr>
        <w:t xml:space="preserve">, 51, 7911. </w:t>
      </w:r>
    </w:p>
    <w:p w:rsidR="00EE0090" w:rsidRDefault="00EE0090" w:rsidP="00EE0090">
      <w:pPr>
        <w:pStyle w:val="Default"/>
        <w:spacing w:after="8"/>
        <w:rPr>
          <w:sz w:val="16"/>
          <w:szCs w:val="16"/>
        </w:rPr>
      </w:pPr>
      <w:r>
        <w:rPr>
          <w:sz w:val="16"/>
          <w:szCs w:val="16"/>
        </w:rPr>
        <w:t xml:space="preserve">(9) Zhang, L. et al., </w:t>
      </w:r>
      <w:r>
        <w:rPr>
          <w:i/>
          <w:iCs/>
          <w:sz w:val="16"/>
          <w:szCs w:val="16"/>
        </w:rPr>
        <w:t xml:space="preserve">Green Chem. </w:t>
      </w:r>
      <w:r>
        <w:rPr>
          <w:b/>
          <w:bCs/>
          <w:sz w:val="16"/>
          <w:szCs w:val="16"/>
        </w:rPr>
        <w:t>2013</w:t>
      </w:r>
      <w:r>
        <w:rPr>
          <w:sz w:val="16"/>
          <w:szCs w:val="16"/>
        </w:rPr>
        <w:t xml:space="preserve">, 15, 2680. </w:t>
      </w:r>
    </w:p>
    <w:p w:rsidR="00EE0090" w:rsidRDefault="00EE0090" w:rsidP="00EE0090">
      <w:pPr>
        <w:pStyle w:val="Default"/>
        <w:spacing w:after="8"/>
        <w:rPr>
          <w:sz w:val="16"/>
          <w:szCs w:val="16"/>
        </w:rPr>
      </w:pPr>
      <w:r>
        <w:rPr>
          <w:sz w:val="16"/>
          <w:szCs w:val="16"/>
        </w:rPr>
        <w:t xml:space="preserve">(10) Zhang, L. et al., </w:t>
      </w:r>
      <w:r>
        <w:rPr>
          <w:i/>
          <w:iCs/>
          <w:sz w:val="16"/>
          <w:szCs w:val="16"/>
        </w:rPr>
        <w:t xml:space="preserve">ACS. Catal. </w:t>
      </w:r>
      <w:r>
        <w:rPr>
          <w:b/>
          <w:bCs/>
          <w:sz w:val="16"/>
          <w:szCs w:val="16"/>
        </w:rPr>
        <w:t>2014</w:t>
      </w:r>
      <w:r>
        <w:rPr>
          <w:sz w:val="16"/>
          <w:szCs w:val="16"/>
        </w:rPr>
        <w:t xml:space="preserve">, 4, 1546. </w:t>
      </w:r>
    </w:p>
    <w:p w:rsidR="00EE0090" w:rsidRDefault="00EE0090" w:rsidP="00EE0090">
      <w:pPr>
        <w:pStyle w:val="Default"/>
        <w:spacing w:after="8"/>
        <w:rPr>
          <w:sz w:val="16"/>
          <w:szCs w:val="16"/>
        </w:rPr>
      </w:pPr>
      <w:r>
        <w:rPr>
          <w:sz w:val="16"/>
          <w:szCs w:val="16"/>
        </w:rPr>
        <w:t xml:space="preserve">(11) Pei, G. et al., </w:t>
      </w:r>
      <w:r>
        <w:rPr>
          <w:i/>
          <w:iCs/>
          <w:sz w:val="16"/>
          <w:szCs w:val="16"/>
        </w:rPr>
        <w:t xml:space="preserve">New J. Chem. </w:t>
      </w:r>
      <w:r>
        <w:rPr>
          <w:b/>
          <w:bCs/>
          <w:sz w:val="16"/>
          <w:szCs w:val="16"/>
        </w:rPr>
        <w:t>2014</w:t>
      </w:r>
      <w:r>
        <w:rPr>
          <w:sz w:val="16"/>
          <w:szCs w:val="16"/>
        </w:rPr>
        <w:t xml:space="preserve">, 38, 2043. </w:t>
      </w:r>
    </w:p>
    <w:p w:rsidR="00EE0090" w:rsidRDefault="00EE0090" w:rsidP="00EE0090">
      <w:pPr>
        <w:pStyle w:val="Default"/>
        <w:spacing w:after="8"/>
        <w:rPr>
          <w:sz w:val="16"/>
          <w:szCs w:val="16"/>
        </w:rPr>
      </w:pPr>
      <w:r>
        <w:rPr>
          <w:sz w:val="16"/>
          <w:szCs w:val="16"/>
        </w:rPr>
        <w:t xml:space="preserve">(12) Pei, G. et al., </w:t>
      </w:r>
      <w:r>
        <w:rPr>
          <w:i/>
          <w:iCs/>
          <w:sz w:val="16"/>
          <w:szCs w:val="16"/>
        </w:rPr>
        <w:t xml:space="preserve">ACS. Catal. </w:t>
      </w:r>
      <w:r>
        <w:rPr>
          <w:b/>
          <w:bCs/>
          <w:sz w:val="16"/>
          <w:szCs w:val="16"/>
        </w:rPr>
        <w:t>2015</w:t>
      </w:r>
      <w:r>
        <w:rPr>
          <w:sz w:val="16"/>
          <w:szCs w:val="16"/>
        </w:rPr>
        <w:t xml:space="preserve">, 5, 3717. </w:t>
      </w:r>
    </w:p>
    <w:p w:rsidR="00EE0090" w:rsidRDefault="00EE0090" w:rsidP="00EE0090">
      <w:pPr>
        <w:pStyle w:val="Default"/>
        <w:spacing w:after="8"/>
        <w:rPr>
          <w:sz w:val="16"/>
          <w:szCs w:val="16"/>
        </w:rPr>
      </w:pPr>
      <w:r>
        <w:rPr>
          <w:sz w:val="16"/>
          <w:szCs w:val="16"/>
        </w:rPr>
        <w:t xml:space="preserve">(13) Zhou, H. et al., </w:t>
      </w:r>
      <w:r>
        <w:rPr>
          <w:i/>
          <w:iCs/>
          <w:sz w:val="16"/>
          <w:szCs w:val="16"/>
        </w:rPr>
        <w:t xml:space="preserve">ACS Catal. </w:t>
      </w:r>
      <w:r>
        <w:rPr>
          <w:b/>
          <w:bCs/>
          <w:sz w:val="16"/>
          <w:szCs w:val="16"/>
        </w:rPr>
        <w:t>2016</w:t>
      </w:r>
      <w:r>
        <w:rPr>
          <w:sz w:val="16"/>
          <w:szCs w:val="16"/>
        </w:rPr>
        <w:t xml:space="preserve">, 6, 1054 . </w:t>
      </w:r>
    </w:p>
    <w:p w:rsidR="00EE0090" w:rsidRDefault="00EE0090" w:rsidP="00EE0090">
      <w:pPr>
        <w:pStyle w:val="Default"/>
        <w:spacing w:after="8"/>
        <w:rPr>
          <w:sz w:val="16"/>
          <w:szCs w:val="16"/>
        </w:rPr>
      </w:pPr>
      <w:r>
        <w:rPr>
          <w:sz w:val="16"/>
          <w:szCs w:val="16"/>
        </w:rPr>
        <w:t xml:space="preserve">(14) Wei, H. </w:t>
      </w:r>
      <w:r>
        <w:rPr>
          <w:i/>
          <w:iCs/>
          <w:sz w:val="16"/>
          <w:szCs w:val="16"/>
        </w:rPr>
        <w:t>et al.</w:t>
      </w:r>
      <w:r>
        <w:rPr>
          <w:sz w:val="16"/>
          <w:szCs w:val="16"/>
        </w:rPr>
        <w:t xml:space="preserve">, </w:t>
      </w:r>
      <w:r>
        <w:rPr>
          <w:i/>
          <w:iCs/>
          <w:sz w:val="16"/>
          <w:szCs w:val="16"/>
        </w:rPr>
        <w:t xml:space="preserve">Nat. Commun. </w:t>
      </w:r>
      <w:r>
        <w:rPr>
          <w:b/>
          <w:bCs/>
          <w:sz w:val="16"/>
          <w:szCs w:val="16"/>
        </w:rPr>
        <w:t>2014</w:t>
      </w:r>
      <w:r>
        <w:rPr>
          <w:sz w:val="16"/>
          <w:szCs w:val="16"/>
        </w:rPr>
        <w:t xml:space="preserve">, 5, 5634. </w:t>
      </w:r>
    </w:p>
    <w:p w:rsidR="00EE0090" w:rsidRDefault="00EE0090" w:rsidP="00EE0090">
      <w:pPr>
        <w:pStyle w:val="Default"/>
        <w:rPr>
          <w:sz w:val="16"/>
          <w:szCs w:val="16"/>
        </w:rPr>
      </w:pPr>
      <w:r>
        <w:rPr>
          <w:sz w:val="16"/>
          <w:szCs w:val="16"/>
        </w:rPr>
        <w:t xml:space="preserve">(15) Liu, W. </w:t>
      </w:r>
      <w:r>
        <w:rPr>
          <w:i/>
          <w:iCs/>
          <w:sz w:val="16"/>
          <w:szCs w:val="16"/>
        </w:rPr>
        <w:t>et al.</w:t>
      </w:r>
      <w:r>
        <w:rPr>
          <w:sz w:val="16"/>
          <w:szCs w:val="16"/>
        </w:rPr>
        <w:t xml:space="preserve">, </w:t>
      </w:r>
      <w:r>
        <w:rPr>
          <w:i/>
          <w:iCs/>
          <w:sz w:val="16"/>
          <w:szCs w:val="16"/>
        </w:rPr>
        <w:t xml:space="preserve">Chem. Sci. </w:t>
      </w:r>
      <w:r>
        <w:rPr>
          <w:b/>
          <w:bCs/>
          <w:sz w:val="16"/>
          <w:szCs w:val="16"/>
        </w:rPr>
        <w:t>2016</w:t>
      </w:r>
      <w:r>
        <w:rPr>
          <w:sz w:val="16"/>
          <w:szCs w:val="16"/>
        </w:rPr>
        <w:t xml:space="preserve">, DOI: 10.1039/C6SC02105K </w:t>
      </w:r>
    </w:p>
    <w:p w:rsidR="00EE0090" w:rsidRPr="00EE0090" w:rsidRDefault="00EE0090" w:rsidP="00EE0090">
      <w:pPr>
        <w:rPr>
          <w:sz w:val="24"/>
          <w:szCs w:val="24"/>
        </w:rPr>
      </w:pPr>
    </w:p>
    <w:sectPr w:rsidR="00EE0090" w:rsidRPr="00EE0090" w:rsidSect="003D18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A28" w:rsidRDefault="00FF2A28" w:rsidP="00CC4685">
      <w:r>
        <w:separator/>
      </w:r>
    </w:p>
  </w:endnote>
  <w:endnote w:type="continuationSeparator" w:id="1">
    <w:p w:rsidR="00FF2A28" w:rsidRDefault="00FF2A28" w:rsidP="00CC4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A28" w:rsidRDefault="00FF2A28" w:rsidP="00CC4685">
      <w:r>
        <w:separator/>
      </w:r>
    </w:p>
  </w:footnote>
  <w:footnote w:type="continuationSeparator" w:id="1">
    <w:p w:rsidR="00FF2A28" w:rsidRDefault="00FF2A28" w:rsidP="00CC4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0090"/>
    <w:rsid w:val="00037A06"/>
    <w:rsid w:val="003D1861"/>
    <w:rsid w:val="004D3D57"/>
    <w:rsid w:val="00740E49"/>
    <w:rsid w:val="00771EDB"/>
    <w:rsid w:val="009C21DB"/>
    <w:rsid w:val="00A55859"/>
    <w:rsid w:val="00B90A56"/>
    <w:rsid w:val="00BF2468"/>
    <w:rsid w:val="00CC4685"/>
    <w:rsid w:val="00E00C77"/>
    <w:rsid w:val="00EE0090"/>
    <w:rsid w:val="00FF2A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8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0090"/>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Char"/>
    <w:uiPriority w:val="99"/>
    <w:semiHidden/>
    <w:unhideWhenUsed/>
    <w:rsid w:val="00CC4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4685"/>
    <w:rPr>
      <w:sz w:val="18"/>
      <w:szCs w:val="18"/>
    </w:rPr>
  </w:style>
  <w:style w:type="paragraph" w:styleId="a4">
    <w:name w:val="footer"/>
    <w:basedOn w:val="a"/>
    <w:link w:val="Char0"/>
    <w:uiPriority w:val="99"/>
    <w:semiHidden/>
    <w:unhideWhenUsed/>
    <w:rsid w:val="00CC46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46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1536</Characters>
  <Application>Microsoft Office Word</Application>
  <DocSecurity>0</DocSecurity>
  <Lines>12</Lines>
  <Paragraphs>3</Paragraphs>
  <ScaleCrop>false</ScaleCrop>
  <Company>Lenovo</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张涛</dc:creator>
  <cp:lastModifiedBy>张涛</cp:lastModifiedBy>
  <cp:revision>2</cp:revision>
  <dcterms:created xsi:type="dcterms:W3CDTF">2016-09-08T12:33:00Z</dcterms:created>
  <dcterms:modified xsi:type="dcterms:W3CDTF">2016-09-08T12:33:00Z</dcterms:modified>
</cp:coreProperties>
</file>